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B7" w:rsidRDefault="001A44B7" w:rsidP="001A44B7">
      <w:pPr>
        <w:autoSpaceDE w:val="0"/>
        <w:autoSpaceDN w:val="0"/>
        <w:adjustRightInd w:val="0"/>
        <w:spacing w:after="80" w:line="201" w:lineRule="atLeast"/>
        <w:rPr>
          <w:rFonts w:ascii="Myriad Pro Light" w:hAnsi="Myriad Pro Light" w:cs="Myriad Pro Light"/>
          <w:b/>
          <w:bCs/>
          <w:iCs/>
          <w:color w:val="000000"/>
          <w:sz w:val="20"/>
          <w:szCs w:val="20"/>
        </w:rPr>
      </w:pPr>
      <w:r w:rsidRPr="001A44B7">
        <w:rPr>
          <w:rFonts w:ascii="Myriad Pro Light" w:hAnsi="Myriad Pro Light" w:cs="Myriad Pro Light"/>
          <w:b/>
          <w:bCs/>
          <w:i/>
          <w:iCs/>
          <w:color w:val="000000"/>
          <w:sz w:val="20"/>
          <w:szCs w:val="20"/>
        </w:rPr>
        <w:t xml:space="preserve">The Sea Gull </w:t>
      </w:r>
      <w:r w:rsidRPr="001A44B7">
        <w:rPr>
          <w:rFonts w:ascii="Myriad Pro Light" w:hAnsi="Myriad Pro Light" w:cs="Myriad Pro Light"/>
          <w:b/>
          <w:bCs/>
          <w:iCs/>
          <w:color w:val="000000"/>
          <w:sz w:val="20"/>
          <w:szCs w:val="20"/>
        </w:rPr>
        <w:t>Discussion Questions</w:t>
      </w:r>
    </w:p>
    <w:p w:rsidR="001A44B7" w:rsidRPr="001A44B7" w:rsidRDefault="001A44B7" w:rsidP="001A44B7">
      <w:pPr>
        <w:autoSpaceDE w:val="0"/>
        <w:autoSpaceDN w:val="0"/>
        <w:adjustRightInd w:val="0"/>
        <w:spacing w:after="80" w:line="201" w:lineRule="atLeast"/>
        <w:rPr>
          <w:rFonts w:ascii="Myriad Pro Light" w:hAnsi="Myriad Pro Light" w:cs="Myriad Pro Light"/>
          <w:color w:val="000000"/>
          <w:sz w:val="20"/>
          <w:szCs w:val="20"/>
        </w:rPr>
      </w:pPr>
    </w:p>
    <w:p w:rsidR="001A44B7" w:rsidRPr="001A44B7" w:rsidRDefault="001A44B7" w:rsidP="001A44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  <w:r w:rsidRPr="001A44B7">
        <w:rPr>
          <w:rFonts w:ascii="Adobe Garamond Pro" w:hAnsi="Adobe Garamond Pro" w:cs="Adobe Garamond Pro"/>
          <w:color w:val="000000"/>
        </w:rPr>
        <w:t xml:space="preserve">What does it mean to be “Bohemian”?  </w:t>
      </w:r>
    </w:p>
    <w:p w:rsidR="001A44B7" w:rsidRPr="001A44B7" w:rsidRDefault="001A44B7" w:rsidP="001A44B7">
      <w:p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  <w:r w:rsidRPr="001A44B7">
        <w:rPr>
          <w:rFonts w:ascii="Adobe Garamond Pro" w:hAnsi="Adobe Garamond Pro" w:cs="Adobe Garamond Pro"/>
          <w:color w:val="000000"/>
        </w:rPr>
        <w:t xml:space="preserve">What is the significance of the lotto game? </w:t>
      </w:r>
    </w:p>
    <w:p w:rsidR="001A44B7" w:rsidRPr="001A44B7" w:rsidRDefault="001A44B7" w:rsidP="001A44B7">
      <w:pPr>
        <w:pStyle w:val="ListParagrap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  <w:r w:rsidRPr="001A44B7">
        <w:rPr>
          <w:rFonts w:ascii="Adobe Garamond Pro" w:hAnsi="Adobe Garamond Pro" w:cs="Adobe Garamond Pro"/>
          <w:color w:val="000000"/>
        </w:rPr>
        <w:t xml:space="preserve">Why does </w:t>
      </w:r>
      <w:proofErr w:type="spellStart"/>
      <w:r w:rsidRPr="001A44B7">
        <w:rPr>
          <w:rFonts w:ascii="Adobe Garamond Pro" w:hAnsi="Adobe Garamond Pro" w:cs="Adobe Garamond Pro"/>
          <w:color w:val="000000"/>
        </w:rPr>
        <w:t>Treplev</w:t>
      </w:r>
      <w:proofErr w:type="spellEnd"/>
      <w:r w:rsidRPr="001A44B7">
        <w:rPr>
          <w:rFonts w:ascii="Adobe Garamond Pro" w:hAnsi="Adobe Garamond Pro" w:cs="Adobe Garamond Pro"/>
          <w:color w:val="000000"/>
        </w:rPr>
        <w:t xml:space="preserve"> attempt to shoot himself? </w:t>
      </w:r>
    </w:p>
    <w:p w:rsidR="001A44B7" w:rsidRDefault="001A44B7" w:rsidP="001A44B7">
      <w:p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  <w:r w:rsidRPr="001A44B7">
        <w:rPr>
          <w:rFonts w:ascii="Adobe Garamond Pro" w:hAnsi="Adobe Garamond Pro" w:cs="Adobe Garamond Pro"/>
          <w:color w:val="000000"/>
        </w:rPr>
        <w:t xml:space="preserve">In what ways is the play a comedy? In what ways is it a tragedy? </w:t>
      </w:r>
    </w:p>
    <w:p w:rsidR="001A44B7" w:rsidRPr="001A44B7" w:rsidRDefault="001A44B7" w:rsidP="001A44B7">
      <w:pPr>
        <w:pStyle w:val="ListParagraph"/>
        <w:rPr>
          <w:rFonts w:ascii="Adobe Garamond Pro" w:hAnsi="Adobe Garamond Pro" w:cs="Adobe Garamond Pro"/>
          <w:color w:val="000000"/>
        </w:rPr>
      </w:pPr>
    </w:p>
    <w:p w:rsidR="001A44B7" w:rsidRPr="001A44B7" w:rsidRDefault="001A44B7" w:rsidP="001A44B7">
      <w:pPr>
        <w:autoSpaceDE w:val="0"/>
        <w:autoSpaceDN w:val="0"/>
        <w:adjustRightInd w:val="0"/>
        <w:spacing w:after="80" w:line="181" w:lineRule="atLeast"/>
        <w:jc w:val="both"/>
        <w:rPr>
          <w:rFonts w:ascii="Adobe Garamond Pro" w:hAnsi="Adobe Garamond Pro" w:cs="Adobe Garamond Pro"/>
          <w:color w:val="000000"/>
        </w:rPr>
      </w:pPr>
    </w:p>
    <w:p w:rsidR="001A44B7" w:rsidRDefault="001A44B7" w:rsidP="001A44B7">
      <w:pPr>
        <w:pStyle w:val="Pa14"/>
        <w:numPr>
          <w:ilvl w:val="0"/>
          <w:numId w:val="1"/>
        </w:numPr>
        <w:spacing w:after="80"/>
        <w:jc w:val="both"/>
        <w:rPr>
          <w:rFonts w:cs="Adobe Garamond Pro"/>
          <w:color w:val="000000"/>
          <w:sz w:val="22"/>
          <w:szCs w:val="22"/>
        </w:rPr>
      </w:pPr>
      <w:r w:rsidRPr="001A44B7">
        <w:rPr>
          <w:rFonts w:cs="Adobe Garamond Pro"/>
          <w:color w:val="000000"/>
          <w:sz w:val="22"/>
          <w:szCs w:val="22"/>
        </w:rPr>
        <w:t xml:space="preserve">What does </w:t>
      </w:r>
      <w:proofErr w:type="spellStart"/>
      <w:r w:rsidRPr="001A44B7">
        <w:rPr>
          <w:rFonts w:cs="Adobe Garamond Pro"/>
          <w:color w:val="000000"/>
          <w:sz w:val="22"/>
          <w:szCs w:val="22"/>
        </w:rPr>
        <w:t>Arkadina</w:t>
      </w:r>
      <w:proofErr w:type="spellEnd"/>
      <w:r w:rsidRPr="001A44B7">
        <w:rPr>
          <w:rFonts w:cs="Adobe Garamond Pro"/>
          <w:color w:val="000000"/>
          <w:sz w:val="22"/>
          <w:szCs w:val="22"/>
        </w:rPr>
        <w:t xml:space="preserve"> mean when she says to </w:t>
      </w:r>
      <w:proofErr w:type="spellStart"/>
      <w:r w:rsidRPr="001A44B7">
        <w:rPr>
          <w:rFonts w:cs="Adobe Garamond Pro"/>
          <w:color w:val="000000"/>
          <w:sz w:val="22"/>
          <w:szCs w:val="22"/>
        </w:rPr>
        <w:t>Trigorin</w:t>
      </w:r>
      <w:proofErr w:type="spellEnd"/>
      <w:r w:rsidRPr="001A44B7">
        <w:rPr>
          <w:rFonts w:cs="Adobe Garamond Pro"/>
          <w:color w:val="000000"/>
          <w:sz w:val="22"/>
          <w:szCs w:val="22"/>
        </w:rPr>
        <w:t xml:space="preserve">, “…your characters are like living </w:t>
      </w:r>
      <w:proofErr w:type="gramStart"/>
      <w:r w:rsidRPr="001A44B7">
        <w:rPr>
          <w:rFonts w:cs="Adobe Garamond Pro"/>
          <w:color w:val="000000"/>
          <w:sz w:val="22"/>
          <w:szCs w:val="22"/>
        </w:rPr>
        <w:t>people.</w:t>
      </w:r>
      <w:proofErr w:type="gramEnd"/>
      <w:r w:rsidRPr="001A44B7">
        <w:rPr>
          <w:rFonts w:cs="Adobe Garamond Pro"/>
          <w:color w:val="000000"/>
          <w:sz w:val="22"/>
          <w:szCs w:val="22"/>
        </w:rPr>
        <w:t xml:space="preserve">” (p.135)? How does this contrast the characters in </w:t>
      </w:r>
      <w:proofErr w:type="spellStart"/>
      <w:r w:rsidRPr="001A44B7">
        <w:rPr>
          <w:rFonts w:cs="Adobe Garamond Pro"/>
          <w:color w:val="000000"/>
          <w:sz w:val="22"/>
          <w:szCs w:val="22"/>
        </w:rPr>
        <w:t>Treplev’s</w:t>
      </w:r>
      <w:proofErr w:type="spellEnd"/>
      <w:r w:rsidRPr="001A44B7">
        <w:rPr>
          <w:rFonts w:cs="Adobe Garamond Pro"/>
          <w:color w:val="000000"/>
          <w:sz w:val="22"/>
          <w:szCs w:val="22"/>
        </w:rPr>
        <w:t xml:space="preserve"> plays?</w:t>
      </w:r>
    </w:p>
    <w:p w:rsidR="001A44B7" w:rsidRPr="001A44B7" w:rsidRDefault="001A44B7" w:rsidP="001A44B7"/>
    <w:p w:rsidR="001A44B7" w:rsidRDefault="001A44B7" w:rsidP="001A44B7">
      <w:pPr>
        <w:pStyle w:val="Pa14"/>
        <w:numPr>
          <w:ilvl w:val="0"/>
          <w:numId w:val="1"/>
        </w:numPr>
        <w:spacing w:after="80"/>
        <w:jc w:val="both"/>
        <w:rPr>
          <w:rFonts w:cs="Adobe Garamond Pro"/>
          <w:color w:val="000000"/>
          <w:sz w:val="22"/>
          <w:szCs w:val="22"/>
        </w:rPr>
      </w:pPr>
      <w:r w:rsidRPr="001A44B7">
        <w:rPr>
          <w:rFonts w:cs="Adobe Garamond Pro"/>
          <w:color w:val="000000"/>
          <w:sz w:val="22"/>
          <w:szCs w:val="22"/>
        </w:rPr>
        <w:t xml:space="preserve">Why does Nina sign her letters to </w:t>
      </w:r>
      <w:proofErr w:type="spellStart"/>
      <w:r w:rsidRPr="001A44B7">
        <w:rPr>
          <w:rFonts w:cs="Adobe Garamond Pro"/>
          <w:color w:val="000000"/>
          <w:sz w:val="22"/>
          <w:szCs w:val="22"/>
        </w:rPr>
        <w:t>Treplev</w:t>
      </w:r>
      <w:proofErr w:type="spellEnd"/>
      <w:r w:rsidRPr="001A44B7">
        <w:rPr>
          <w:rFonts w:cs="Adobe Garamond Pro"/>
          <w:color w:val="000000"/>
          <w:sz w:val="22"/>
          <w:szCs w:val="22"/>
        </w:rPr>
        <w:t xml:space="preserve"> as “the sea gull”? </w:t>
      </w:r>
    </w:p>
    <w:p w:rsidR="001A44B7" w:rsidRDefault="001A44B7" w:rsidP="001A44B7">
      <w:pPr>
        <w:pStyle w:val="ListParagraph"/>
      </w:pPr>
    </w:p>
    <w:p w:rsidR="001A44B7" w:rsidRPr="001A44B7" w:rsidRDefault="001A44B7" w:rsidP="001A44B7"/>
    <w:p w:rsidR="001A44B7" w:rsidRDefault="001A44B7" w:rsidP="001A44B7">
      <w:pPr>
        <w:pStyle w:val="Pa14"/>
        <w:numPr>
          <w:ilvl w:val="0"/>
          <w:numId w:val="1"/>
        </w:numPr>
        <w:spacing w:after="80"/>
        <w:jc w:val="both"/>
        <w:rPr>
          <w:rFonts w:cs="Adobe Garamond Pro"/>
          <w:color w:val="000000"/>
          <w:sz w:val="22"/>
          <w:szCs w:val="22"/>
        </w:rPr>
      </w:pPr>
      <w:r w:rsidRPr="001A44B7">
        <w:rPr>
          <w:rFonts w:cs="Adobe Garamond Pro"/>
          <w:color w:val="000000"/>
          <w:sz w:val="22"/>
          <w:szCs w:val="22"/>
        </w:rPr>
        <w:t xml:space="preserve">Plays generally have a main character, or protagonist. Who would you say is the protagonist of this play and why? </w:t>
      </w:r>
    </w:p>
    <w:p w:rsidR="001A44B7" w:rsidRDefault="001A44B7" w:rsidP="001A44B7"/>
    <w:p w:rsidR="001A44B7" w:rsidRPr="001A44B7" w:rsidRDefault="001A44B7" w:rsidP="001A44B7"/>
    <w:p w:rsidR="001A44B7" w:rsidRDefault="001A44B7" w:rsidP="001A44B7">
      <w:pPr>
        <w:pStyle w:val="Pa14"/>
        <w:numPr>
          <w:ilvl w:val="0"/>
          <w:numId w:val="1"/>
        </w:numPr>
        <w:spacing w:after="80"/>
        <w:jc w:val="both"/>
        <w:rPr>
          <w:rFonts w:cs="Adobe Garamond Pro"/>
          <w:color w:val="000000"/>
          <w:sz w:val="22"/>
          <w:szCs w:val="22"/>
        </w:rPr>
      </w:pPr>
      <w:r w:rsidRPr="001A44B7">
        <w:rPr>
          <w:rFonts w:cs="Adobe Garamond Pro"/>
          <w:color w:val="000000"/>
          <w:sz w:val="22"/>
          <w:szCs w:val="22"/>
        </w:rPr>
        <w:t xml:space="preserve">Is there an antagonist? If so, who would it be? </w:t>
      </w:r>
    </w:p>
    <w:p w:rsidR="001A44B7" w:rsidRDefault="001A44B7" w:rsidP="001A44B7">
      <w:pPr>
        <w:pStyle w:val="ListParagraph"/>
      </w:pPr>
    </w:p>
    <w:p w:rsidR="001A44B7" w:rsidRPr="001A44B7" w:rsidRDefault="001A44B7" w:rsidP="001A44B7"/>
    <w:p w:rsidR="001A44B7" w:rsidRDefault="001A44B7" w:rsidP="001A44B7">
      <w:pPr>
        <w:pStyle w:val="Pa14"/>
        <w:numPr>
          <w:ilvl w:val="0"/>
          <w:numId w:val="1"/>
        </w:numPr>
        <w:spacing w:after="80"/>
        <w:jc w:val="both"/>
        <w:rPr>
          <w:rFonts w:cs="Adobe Garamond Pro"/>
          <w:color w:val="000000"/>
          <w:sz w:val="22"/>
          <w:szCs w:val="22"/>
        </w:rPr>
      </w:pPr>
      <w:r w:rsidRPr="001A44B7">
        <w:rPr>
          <w:rFonts w:cs="Adobe Garamond Pro"/>
          <w:color w:val="000000"/>
          <w:sz w:val="22"/>
          <w:szCs w:val="22"/>
        </w:rPr>
        <w:t xml:space="preserve">When analyzing the plot structure, what would you say is the turning point or climax in the play and why? </w:t>
      </w:r>
    </w:p>
    <w:p w:rsidR="001A44B7" w:rsidRDefault="001A44B7" w:rsidP="001A44B7"/>
    <w:p w:rsidR="001A44B7" w:rsidRPr="001A44B7" w:rsidRDefault="001A44B7" w:rsidP="001A44B7"/>
    <w:p w:rsidR="00790AF7" w:rsidRPr="001A44B7" w:rsidRDefault="001A44B7" w:rsidP="001A44B7">
      <w:r w:rsidRPr="001A44B7">
        <w:rPr>
          <w:rFonts w:cs="Adobe Garamond Pro"/>
          <w:color w:val="000000"/>
        </w:rPr>
        <w:t>10. Would you consider any of these characters innocent victims or do you think they got what they deserved? How might different choices result in different outcomes?</w:t>
      </w:r>
    </w:p>
    <w:p w:rsidR="001A44B7" w:rsidRPr="001A44B7" w:rsidRDefault="001A44B7"/>
    <w:sectPr w:rsidR="001A44B7" w:rsidRPr="001A44B7" w:rsidSect="00790A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A78" w:rsidRDefault="002E3A78" w:rsidP="001A44B7">
      <w:pPr>
        <w:spacing w:after="0" w:line="240" w:lineRule="auto"/>
      </w:pPr>
      <w:r>
        <w:separator/>
      </w:r>
    </w:p>
  </w:endnote>
  <w:endnote w:type="continuationSeparator" w:id="0">
    <w:p w:rsidR="002E3A78" w:rsidRDefault="002E3A78" w:rsidP="001A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A78" w:rsidRDefault="002E3A78" w:rsidP="001A44B7">
      <w:pPr>
        <w:spacing w:after="0" w:line="240" w:lineRule="auto"/>
      </w:pPr>
      <w:r>
        <w:separator/>
      </w:r>
    </w:p>
  </w:footnote>
  <w:footnote w:type="continuationSeparator" w:id="0">
    <w:p w:rsidR="002E3A78" w:rsidRDefault="002E3A78" w:rsidP="001A4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B7" w:rsidRDefault="001A44B7">
    <w:pPr>
      <w:pStyle w:val="Header"/>
    </w:pPr>
    <w:r>
      <w:ptab w:relativeTo="margin" w:alignment="center" w:leader="none"/>
    </w:r>
    <w:r>
      <w:ptab w:relativeTo="margin" w:alignment="right" w:leader="none"/>
    </w:r>
    <w:r>
      <w:t>Name 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1631E"/>
    <w:multiLevelType w:val="hybridMultilevel"/>
    <w:tmpl w:val="39C0E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4B7"/>
    <w:rsid w:val="001A44B7"/>
    <w:rsid w:val="002E3A78"/>
    <w:rsid w:val="0079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4">
    <w:name w:val="Pa14"/>
    <w:basedOn w:val="Normal"/>
    <w:next w:val="Normal"/>
    <w:uiPriority w:val="99"/>
    <w:rsid w:val="001A44B7"/>
    <w:pPr>
      <w:autoSpaceDE w:val="0"/>
      <w:autoSpaceDN w:val="0"/>
      <w:adjustRightInd w:val="0"/>
      <w:spacing w:after="0" w:line="181" w:lineRule="atLeast"/>
    </w:pPr>
    <w:rPr>
      <w:rFonts w:ascii="Adobe Garamond Pro" w:hAnsi="Adobe Garamond Pro"/>
      <w:sz w:val="24"/>
      <w:szCs w:val="24"/>
    </w:rPr>
  </w:style>
  <w:style w:type="paragraph" w:customStyle="1" w:styleId="Default">
    <w:name w:val="Default"/>
    <w:rsid w:val="001A44B7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A44B7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1A44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4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4B7"/>
  </w:style>
  <w:style w:type="paragraph" w:styleId="Footer">
    <w:name w:val="footer"/>
    <w:basedOn w:val="Normal"/>
    <w:link w:val="FooterChar"/>
    <w:uiPriority w:val="99"/>
    <w:semiHidden/>
    <w:unhideWhenUsed/>
    <w:rsid w:val="001A4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4B7"/>
  </w:style>
  <w:style w:type="paragraph" w:styleId="BalloonText">
    <w:name w:val="Balloon Text"/>
    <w:basedOn w:val="Normal"/>
    <w:link w:val="BalloonTextChar"/>
    <w:uiPriority w:val="99"/>
    <w:semiHidden/>
    <w:unhideWhenUsed/>
    <w:rsid w:val="001A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1</cp:revision>
  <dcterms:created xsi:type="dcterms:W3CDTF">2014-05-08T15:31:00Z</dcterms:created>
  <dcterms:modified xsi:type="dcterms:W3CDTF">2014-05-08T15:34:00Z</dcterms:modified>
</cp:coreProperties>
</file>